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1"/>
        <w:gridCol w:w="2142"/>
      </w:tblGrid>
      <w:tr w:rsidR="00290C27" w:rsidRPr="00DE0E1A" w:rsidTr="0007505D">
        <w:trPr>
          <w:trHeight w:val="274"/>
        </w:trPr>
        <w:tc>
          <w:tcPr>
            <w:tcW w:w="924" w:type="pct"/>
            <w:vAlign w:val="center"/>
          </w:tcPr>
          <w:p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2926" w:type="pct"/>
            <w:shd w:val="clear" w:color="auto" w:fill="F3F3F3"/>
            <w:vAlign w:val="center"/>
          </w:tcPr>
          <w:p w:rsidR="00290C27" w:rsidRPr="002A761D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2A761D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149" w:type="pct"/>
          </w:tcPr>
          <w:p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 w:rsidTr="0007505D">
        <w:trPr>
          <w:trHeight w:val="3050"/>
        </w:trPr>
        <w:tc>
          <w:tcPr>
            <w:tcW w:w="5000" w:type="pct"/>
            <w:gridSpan w:val="3"/>
          </w:tcPr>
          <w:p w:rsidR="00290C27" w:rsidRPr="002A761D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66"/>
              <w:gridCol w:w="2980"/>
            </w:tblGrid>
            <w:tr w:rsidR="00290C27" w:rsidRPr="002A761D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2A761D" w:rsidRDefault="000E2FA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2A761D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2A761D" w:rsidRDefault="00290C2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290C27" w:rsidRPr="002A761D" w:rsidRDefault="00290C27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:rsidR="00290C27" w:rsidRPr="002A761D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290C27" w:rsidRPr="002A761D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A761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A761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290C27" w:rsidRPr="002A761D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90C27" w:rsidRPr="002A761D" w:rsidRDefault="00641B2F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761D">
              <w:rPr>
                <w:rFonts w:asciiTheme="minorHAnsi" w:hAnsiTheme="minorHAnsi"/>
                <w:b/>
                <w:bCs/>
                <w:sz w:val="28"/>
                <w:szCs w:val="28"/>
              </w:rPr>
              <w:t>Discrimination (1</w:t>
            </w:r>
            <w:r w:rsidRPr="002A761D">
              <w:rPr>
                <w:rFonts w:asciiTheme="minorHAnsi" w:hAnsiTheme="minorHAnsi"/>
                <w:b/>
                <w:bCs/>
                <w:sz w:val="28"/>
                <w:szCs w:val="28"/>
                <w:vertAlign w:val="superscript"/>
              </w:rPr>
              <w:t>er</w:t>
            </w:r>
            <w:r w:rsidRPr="002A761D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module)</w:t>
            </w:r>
          </w:p>
          <w:p w:rsidR="00290C27" w:rsidRPr="002A761D" w:rsidRDefault="00290C27" w:rsidP="00EC4EFA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290C27" w:rsidRPr="002A761D" w:rsidRDefault="00407E78" w:rsidP="004637CD">
            <w:pPr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>Les Conseillers Prud’hommes conseiller(e)s prud'hommes élu(e)s avant 2018 et/ou ayant suivi le cursus PRUDIS jusqu’à la session 3 incluse.</w:t>
            </w:r>
          </w:p>
          <w:p w:rsidR="00290C27" w:rsidRPr="002A761D" w:rsidRDefault="00290C27" w:rsidP="004637CD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290C27" w:rsidRDefault="00290C27" w:rsidP="004637CD">
            <w:pPr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 xml:space="preserve">Cette formation s’inscrit dans la famille de formation </w:t>
            </w:r>
            <w:r w:rsidRPr="002A761D">
              <w:rPr>
                <w:rFonts w:asciiTheme="minorHAnsi" w:hAnsiTheme="minorHAnsi"/>
                <w:b/>
                <w:bCs/>
              </w:rPr>
              <w:t xml:space="preserve">« outiller à un mandat ». </w:t>
            </w:r>
            <w:r w:rsidRPr="002A761D">
              <w:rPr>
                <w:rFonts w:asciiTheme="minorHAnsi" w:hAnsiTheme="minorHAnsi"/>
              </w:rPr>
              <w:t>Elle a pour but de développer les capacités nécessaires de nos camarades pour qu’elles et ils soient à même de traiter les litiges portant sur les questions de rémunération et de salaire.</w:t>
            </w:r>
          </w:p>
          <w:p w:rsidR="002A761D" w:rsidRPr="002A761D" w:rsidRDefault="002A761D" w:rsidP="004637CD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290C27" w:rsidRPr="002A761D" w:rsidRDefault="00290C27" w:rsidP="004637CD">
            <w:pPr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 xml:space="preserve">Les stagiaires seront outillés sur les notions de </w:t>
            </w:r>
            <w:r w:rsidR="00641B2F" w:rsidRPr="002A761D">
              <w:rPr>
                <w:rFonts w:asciiTheme="minorHAnsi" w:hAnsiTheme="minorHAnsi"/>
              </w:rPr>
              <w:t>discrimination</w:t>
            </w:r>
            <w:r w:rsidRPr="002A761D">
              <w:rPr>
                <w:rFonts w:asciiTheme="minorHAnsi" w:hAnsiTheme="minorHAnsi"/>
              </w:rPr>
              <w:t>.</w:t>
            </w:r>
          </w:p>
          <w:p w:rsidR="00290C27" w:rsidRPr="002A761D" w:rsidRDefault="00290C27" w:rsidP="004637CD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290C27" w:rsidRPr="002A761D" w:rsidRDefault="00290C27" w:rsidP="005D517A">
            <w:pPr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 xml:space="preserve">1. </w:t>
            </w:r>
            <w:r w:rsidR="00407E78" w:rsidRPr="002A761D">
              <w:rPr>
                <w:rFonts w:asciiTheme="minorHAnsi" w:hAnsiTheme="minorHAnsi"/>
              </w:rPr>
              <w:t xml:space="preserve"> </w:t>
            </w:r>
            <w:r w:rsidRPr="002A761D">
              <w:rPr>
                <w:rFonts w:asciiTheme="minorHAnsi" w:hAnsiTheme="minorHAnsi"/>
              </w:rPr>
              <w:t xml:space="preserve">La notion de </w:t>
            </w:r>
            <w:r w:rsidR="00641B2F" w:rsidRPr="002A761D">
              <w:rPr>
                <w:rFonts w:asciiTheme="minorHAnsi" w:hAnsiTheme="minorHAnsi"/>
              </w:rPr>
              <w:t>discrimination</w:t>
            </w:r>
            <w:r w:rsidR="00407E78" w:rsidRPr="002A761D">
              <w:rPr>
                <w:rFonts w:asciiTheme="minorHAnsi" w:hAnsiTheme="minorHAnsi"/>
              </w:rPr>
              <w:t xml:space="preserve"> </w:t>
            </w:r>
            <w:r w:rsidRPr="002A761D">
              <w:rPr>
                <w:rFonts w:asciiTheme="minorHAnsi" w:hAnsiTheme="minorHAnsi"/>
              </w:rPr>
              <w:t>;</w:t>
            </w:r>
          </w:p>
          <w:p w:rsidR="00290C27" w:rsidRPr="002A761D" w:rsidRDefault="00290C27" w:rsidP="005D517A">
            <w:pPr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 xml:space="preserve">2. </w:t>
            </w:r>
            <w:r w:rsidR="00407E78" w:rsidRPr="002A761D">
              <w:rPr>
                <w:rFonts w:asciiTheme="minorHAnsi" w:hAnsiTheme="minorHAnsi"/>
              </w:rPr>
              <w:t xml:space="preserve"> </w:t>
            </w:r>
            <w:r w:rsidR="00641B2F" w:rsidRPr="002A761D">
              <w:rPr>
                <w:rFonts w:asciiTheme="minorHAnsi" w:hAnsiTheme="minorHAnsi"/>
              </w:rPr>
              <w:t>Les différentes causes de discrimination</w:t>
            </w:r>
            <w:r w:rsidR="00407E78" w:rsidRPr="002A761D">
              <w:rPr>
                <w:rFonts w:asciiTheme="minorHAnsi" w:hAnsiTheme="minorHAnsi"/>
              </w:rPr>
              <w:t xml:space="preserve"> </w:t>
            </w:r>
            <w:r w:rsidRPr="002A761D">
              <w:rPr>
                <w:rFonts w:asciiTheme="minorHAnsi" w:hAnsiTheme="minorHAnsi"/>
              </w:rPr>
              <w:t>;</w:t>
            </w:r>
          </w:p>
          <w:p w:rsidR="00290C27" w:rsidRPr="002A761D" w:rsidRDefault="00290C27" w:rsidP="005D517A">
            <w:pPr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>3.</w:t>
            </w:r>
            <w:r w:rsidR="00407E78" w:rsidRPr="002A761D">
              <w:rPr>
                <w:rFonts w:asciiTheme="minorHAnsi" w:hAnsiTheme="minorHAnsi"/>
              </w:rPr>
              <w:t xml:space="preserve"> </w:t>
            </w:r>
            <w:r w:rsidR="00641B2F" w:rsidRPr="002A761D">
              <w:rPr>
                <w:rFonts w:asciiTheme="minorHAnsi" w:hAnsiTheme="minorHAnsi"/>
              </w:rPr>
              <w:t xml:space="preserve"> La preuve de la discrimination</w:t>
            </w:r>
            <w:r w:rsidR="00407E78" w:rsidRPr="002A761D">
              <w:rPr>
                <w:rFonts w:asciiTheme="minorHAnsi" w:hAnsiTheme="minorHAnsi"/>
              </w:rPr>
              <w:t xml:space="preserve"> </w:t>
            </w:r>
            <w:r w:rsidRPr="002A761D">
              <w:rPr>
                <w:rFonts w:asciiTheme="minorHAnsi" w:hAnsiTheme="minorHAnsi"/>
              </w:rPr>
              <w:t>;</w:t>
            </w:r>
          </w:p>
          <w:p w:rsidR="00290C27" w:rsidRPr="002A761D" w:rsidRDefault="00290C27" w:rsidP="005D517A">
            <w:pPr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>4.</w:t>
            </w:r>
            <w:r w:rsidR="00407E78" w:rsidRPr="002A761D">
              <w:rPr>
                <w:rFonts w:asciiTheme="minorHAnsi" w:hAnsiTheme="minorHAnsi"/>
              </w:rPr>
              <w:t xml:space="preserve"> </w:t>
            </w:r>
            <w:r w:rsidR="00641B2F" w:rsidRPr="002A761D">
              <w:rPr>
                <w:rFonts w:asciiTheme="minorHAnsi" w:hAnsiTheme="minorHAnsi"/>
              </w:rPr>
              <w:t xml:space="preserve"> Les sanctions</w:t>
            </w:r>
            <w:r w:rsidR="00407E78" w:rsidRPr="002A761D">
              <w:rPr>
                <w:rFonts w:asciiTheme="minorHAnsi" w:hAnsiTheme="minorHAnsi"/>
              </w:rPr>
              <w:t xml:space="preserve"> </w:t>
            </w:r>
            <w:r w:rsidRPr="002A761D">
              <w:rPr>
                <w:rFonts w:asciiTheme="minorHAnsi" w:hAnsiTheme="minorHAnsi"/>
              </w:rPr>
              <w:t>;</w:t>
            </w:r>
          </w:p>
          <w:p w:rsidR="00290C27" w:rsidRPr="002A761D" w:rsidRDefault="00290C27" w:rsidP="005D517A">
            <w:pPr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>5</w:t>
            </w:r>
            <w:r w:rsidR="00407E78" w:rsidRPr="002A761D">
              <w:rPr>
                <w:rFonts w:asciiTheme="minorHAnsi" w:hAnsiTheme="minorHAnsi"/>
              </w:rPr>
              <w:t>.</w:t>
            </w:r>
            <w:r w:rsidRPr="002A761D">
              <w:rPr>
                <w:rFonts w:asciiTheme="minorHAnsi" w:hAnsiTheme="minorHAnsi"/>
              </w:rPr>
              <w:t xml:space="preserve">  Le contrôle du conseiller prud'homme.</w:t>
            </w:r>
          </w:p>
          <w:p w:rsidR="00290C27" w:rsidRPr="002A761D" w:rsidRDefault="00290C27" w:rsidP="004637CD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2A761D"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2A761D"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:rsidR="00290C27" w:rsidRPr="002A761D" w:rsidRDefault="00290C27" w:rsidP="00C62074">
            <w:pPr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>Ce stage s'adresse aux conseiller(e)s prud'hommes élu(e)s avant 2018 et</w:t>
            </w:r>
            <w:r w:rsidR="00407E78" w:rsidRPr="002A761D">
              <w:rPr>
                <w:rFonts w:asciiTheme="minorHAnsi" w:hAnsiTheme="minorHAnsi"/>
              </w:rPr>
              <w:t>/ou</w:t>
            </w:r>
            <w:r w:rsidRPr="002A761D">
              <w:rPr>
                <w:rFonts w:asciiTheme="minorHAnsi" w:hAnsiTheme="minorHAnsi"/>
              </w:rPr>
              <w:t xml:space="preserve"> aux conseiller(e)s ayant suivi le cursus, session 3 incluse.</w:t>
            </w:r>
          </w:p>
          <w:p w:rsidR="00290C27" w:rsidRPr="002A761D" w:rsidRDefault="00290C27" w:rsidP="00C62074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290C27" w:rsidRPr="002A761D" w:rsidRDefault="00290C27" w:rsidP="00EC0AEF">
            <w:pPr>
              <w:pStyle w:val="Corpsdetexte"/>
              <w:spacing w:after="0"/>
              <w:jc w:val="both"/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290C27" w:rsidRPr="002A761D" w:rsidRDefault="00290C27" w:rsidP="00EC0AEF">
            <w:pPr>
              <w:pStyle w:val="Corpsdetexte"/>
              <w:spacing w:after="0"/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>Évaluations de fin de thème, sous forme de synthèses.</w:t>
            </w:r>
          </w:p>
          <w:p w:rsidR="00290C27" w:rsidRPr="002A761D" w:rsidRDefault="00290C27" w:rsidP="00EC0AEF">
            <w:pPr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>Évaluation appréciative des thèmes et fin de formation.</w:t>
            </w:r>
          </w:p>
          <w:p w:rsidR="00290C27" w:rsidRPr="002A761D" w:rsidRDefault="00290C27" w:rsidP="00EC0AEF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290C27" w:rsidRDefault="00290C27" w:rsidP="002A761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</w:rPr>
            </w:pPr>
            <w:r w:rsidRPr="002A761D">
              <w:rPr>
                <w:rFonts w:asciiTheme="minorHAnsi" w:hAnsiTheme="minorHAnsi"/>
              </w:rPr>
              <w:t>Stage de 5 jours</w:t>
            </w:r>
            <w:r w:rsidR="00853BDB" w:rsidRPr="002A761D">
              <w:rPr>
                <w:rFonts w:asciiTheme="minorHAnsi" w:hAnsiTheme="minorHAnsi"/>
              </w:rPr>
              <w:t xml:space="preserve"> du </w:t>
            </w:r>
            <w:r w:rsidR="002A761D">
              <w:rPr>
                <w:rFonts w:asciiTheme="minorHAnsi" w:hAnsiTheme="minorHAnsi"/>
              </w:rPr>
              <w:t>02/11/2020 au 06/11/2020</w:t>
            </w:r>
            <w:r w:rsidRPr="002A761D">
              <w:rPr>
                <w:rFonts w:asciiTheme="minorHAnsi" w:hAnsiTheme="minorHAnsi"/>
              </w:rPr>
              <w:t xml:space="preserve"> à l’Institut des Sciences Sociales du travail de Bourg la Reine.</w:t>
            </w:r>
          </w:p>
          <w:p w:rsidR="002A761D" w:rsidRPr="002A761D" w:rsidRDefault="002A761D" w:rsidP="002A761D">
            <w:pPr>
              <w:autoSpaceDE/>
              <w:autoSpaceDN/>
              <w:adjustRightInd/>
              <w:ind w:left="242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290C27" w:rsidRPr="00DE0E1A" w:rsidTr="0007505D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90C27" w:rsidRDefault="00290C27" w:rsidP="00E63CDE"/>
    <w:sectPr w:rsidR="00290C27" w:rsidSect="0007505D">
      <w:footerReference w:type="default" r:id="rId10"/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7F" w:rsidRDefault="0002327F" w:rsidP="00233632">
      <w:r>
        <w:separator/>
      </w:r>
    </w:p>
  </w:endnote>
  <w:endnote w:type="continuationSeparator" w:id="0">
    <w:p w:rsidR="0002327F" w:rsidRDefault="0002327F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27" w:rsidRDefault="00290C27" w:rsidP="00B54FE3">
    <w:pPr>
      <w:pStyle w:val="En-tte"/>
      <w:jc w:val="right"/>
      <w:rPr>
        <w:rFonts w:cs="Times New Roman"/>
      </w:rPr>
    </w:pPr>
  </w:p>
  <w:p w:rsidR="00290C27" w:rsidRDefault="00290C27" w:rsidP="00B54FE3">
    <w:pPr>
      <w:jc w:val="right"/>
    </w:pPr>
  </w:p>
  <w:p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A761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A761D">
      <w:rPr>
        <w:b/>
        <w:bCs/>
        <w:noProof/>
      </w:rPr>
      <w:t>2</w:t>
    </w:r>
    <w:r>
      <w:rPr>
        <w:b/>
        <w:bCs/>
      </w:rPr>
      <w:fldChar w:fldCharType="end"/>
    </w:r>
  </w:p>
  <w:p w:rsidR="00290C27" w:rsidRPr="009601CD" w:rsidRDefault="00290C27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27" w:rsidRDefault="00290C27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7505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7505D">
      <w:rPr>
        <w:b/>
        <w:bCs/>
        <w:noProof/>
      </w:rPr>
      <w:t>1</w:t>
    </w:r>
    <w:r>
      <w:rPr>
        <w:b/>
        <w:bCs/>
      </w:rPr>
      <w:fldChar w:fldCharType="end"/>
    </w:r>
  </w:p>
  <w:p w:rsidR="00290C27" w:rsidRPr="00B03542" w:rsidRDefault="00290C27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7F" w:rsidRDefault="0002327F" w:rsidP="00233632">
      <w:r>
        <w:separator/>
      </w:r>
    </w:p>
  </w:footnote>
  <w:footnote w:type="continuationSeparator" w:id="0">
    <w:p w:rsidR="0002327F" w:rsidRDefault="0002327F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2327F"/>
    <w:rsid w:val="0005509E"/>
    <w:rsid w:val="000721F9"/>
    <w:rsid w:val="0007505D"/>
    <w:rsid w:val="00087894"/>
    <w:rsid w:val="000907C2"/>
    <w:rsid w:val="000D06C4"/>
    <w:rsid w:val="000D5AA8"/>
    <w:rsid w:val="000E2FA0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96956"/>
    <w:rsid w:val="002A08E7"/>
    <w:rsid w:val="002A761D"/>
    <w:rsid w:val="002A77EA"/>
    <w:rsid w:val="002B3B32"/>
    <w:rsid w:val="002B6642"/>
    <w:rsid w:val="002B7948"/>
    <w:rsid w:val="003035F4"/>
    <w:rsid w:val="003213D5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53BDB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37762"/>
    <w:rsid w:val="00B46A27"/>
    <w:rsid w:val="00B5190B"/>
    <w:rsid w:val="00B54FE3"/>
    <w:rsid w:val="00B62873"/>
    <w:rsid w:val="00B81E83"/>
    <w:rsid w:val="00BC5BA1"/>
    <w:rsid w:val="00BC7637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CE71CB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45A0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6F6EA-FA80-4C4E-94EE-381FD045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2020-09-04T14:40:00Z</dcterms:created>
  <dcterms:modified xsi:type="dcterms:W3CDTF">2020-09-04T14:41:00Z</dcterms:modified>
</cp:coreProperties>
</file>